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38" w:rsidRDefault="00922C38" w:rsidP="00922C38">
      <w:pPr>
        <w:spacing w:after="0" w:line="240" w:lineRule="auto"/>
        <w:jc w:val="center"/>
        <w:rPr>
          <w:rFonts w:ascii="Arial" w:hAnsi="Arial" w:cs="Arial"/>
        </w:rPr>
      </w:pPr>
      <w:r w:rsidRPr="00AC2FF2">
        <w:rPr>
          <w:rFonts w:ascii="Arial" w:hAnsi="Arial" w:cs="Arial"/>
        </w:rPr>
        <w:t xml:space="preserve">Zagadnienia </w:t>
      </w:r>
      <w:r>
        <w:rPr>
          <w:rFonts w:ascii="Arial" w:hAnsi="Arial" w:cs="Arial"/>
        </w:rPr>
        <w:t>egzaminacyjne</w:t>
      </w:r>
    </w:p>
    <w:p w:rsidR="006E6351" w:rsidRPr="000C28F5" w:rsidRDefault="006E6351" w:rsidP="00922C38">
      <w:pPr>
        <w:spacing w:after="0" w:line="240" w:lineRule="auto"/>
        <w:jc w:val="center"/>
        <w:rPr>
          <w:rFonts w:ascii="Arial" w:hAnsi="Arial" w:cs="Arial"/>
          <w:b/>
        </w:rPr>
      </w:pPr>
    </w:p>
    <w:p w:rsidR="006E6351" w:rsidRDefault="00922C38" w:rsidP="00922C38">
      <w:pPr>
        <w:spacing w:after="0" w:line="240" w:lineRule="auto"/>
        <w:jc w:val="center"/>
        <w:rPr>
          <w:rFonts w:ascii="Arial" w:hAnsi="Arial" w:cs="Arial"/>
        </w:rPr>
      </w:pPr>
      <w:r w:rsidRPr="000C28F5">
        <w:rPr>
          <w:rFonts w:ascii="Arial" w:hAnsi="Arial" w:cs="Arial"/>
          <w:b/>
        </w:rPr>
        <w:t>P</w:t>
      </w:r>
      <w:r w:rsidR="0007570B">
        <w:rPr>
          <w:rFonts w:ascii="Arial" w:hAnsi="Arial" w:cs="Arial"/>
          <w:b/>
        </w:rPr>
        <w:t>EDAGOGIKA</w:t>
      </w:r>
    </w:p>
    <w:p w:rsidR="006E6351" w:rsidRDefault="006E6351" w:rsidP="00922C38">
      <w:pPr>
        <w:spacing w:after="0" w:line="240" w:lineRule="auto"/>
        <w:jc w:val="center"/>
        <w:rPr>
          <w:rFonts w:ascii="Arial" w:hAnsi="Arial" w:cs="Arial"/>
        </w:rPr>
      </w:pPr>
    </w:p>
    <w:p w:rsidR="006E6351" w:rsidRDefault="006E6351" w:rsidP="00922C3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C2FF2">
        <w:rPr>
          <w:rFonts w:ascii="Arial" w:hAnsi="Arial" w:cs="Arial"/>
        </w:rPr>
        <w:t xml:space="preserve">dotyczące subdyscypliny studiowanego kierunku, </w:t>
      </w:r>
    </w:p>
    <w:p w:rsidR="006E6351" w:rsidRDefault="006E6351" w:rsidP="00922C38">
      <w:pPr>
        <w:spacing w:after="0" w:line="240" w:lineRule="auto"/>
        <w:jc w:val="center"/>
        <w:rPr>
          <w:rFonts w:ascii="Arial" w:hAnsi="Arial" w:cs="Arial"/>
        </w:rPr>
      </w:pPr>
      <w:r w:rsidRPr="00AC2FF2">
        <w:rPr>
          <w:rFonts w:ascii="Arial" w:hAnsi="Arial" w:cs="Arial"/>
        </w:rPr>
        <w:t>nawiązujące do problematyki ujętej w pracy dyplomowej</w:t>
      </w:r>
      <w:r>
        <w:rPr>
          <w:rFonts w:ascii="Arial" w:hAnsi="Arial" w:cs="Arial"/>
        </w:rPr>
        <w:t>)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08"/>
        <w:gridCol w:w="33"/>
        <w:gridCol w:w="7088"/>
      </w:tblGrid>
      <w:tr w:rsidR="006E6351" w:rsidRPr="00BD7C6A" w:rsidTr="00AA168F">
        <w:trPr>
          <w:trHeight w:val="542"/>
        </w:trPr>
        <w:tc>
          <w:tcPr>
            <w:tcW w:w="1101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7C6A">
              <w:rPr>
                <w:rFonts w:ascii="Arial" w:hAnsi="Arial" w:cs="Arial"/>
                <w:sz w:val="18"/>
                <w:szCs w:val="18"/>
              </w:rPr>
              <w:t>Sub-dyscypliny</w:t>
            </w:r>
            <w:proofErr w:type="spellEnd"/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D7C6A">
              <w:rPr>
                <w:rFonts w:ascii="Arial" w:hAnsi="Arial" w:cs="Arial"/>
                <w:sz w:val="20"/>
                <w:szCs w:val="20"/>
              </w:rPr>
              <w:t>Zagadnienia</w:t>
            </w:r>
          </w:p>
        </w:tc>
      </w:tr>
      <w:tr w:rsidR="006E6351" w:rsidRPr="00BD7C6A" w:rsidTr="00AA168F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</w:rPr>
              <w:t>Pedagogika rodziny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 xml:space="preserve">Rodzina jako grupa pierwotna, formalna i mała 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Rodzina i jej funkcje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Przeobrażenia współczesnej rodziny w Polsce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Więzi społeczne w rodzinie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Rodzina niewydolna socjalizacyjnie; dziecko w rodzinie ryzyka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Toksyczni rodzice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Nieletnie matki, nieletni ojcowie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Przemoc w rodzinie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Alternatywne formy życia małżeńsko – rodzinnego; konsekwencje dla wychowania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Zastępcze rodzicielstwo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Funkcjonowanie dziecka w  rodzinie patchworkowej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Zaspakajanie potrzeb opiekuńczo-wychowawczych w rodzinie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 xml:space="preserve">Rodzina niepełna a proces wychowania dziecka 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Teoria wychowania jako subdyscyplina pedagogiki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Warunki wychowawcze w rodzinie wielodzietnej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Warunki wychowawcze jedynaków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Kultura pedagogiczna rodziców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Rodzice w zreformowanej szkole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Wsparcie społeczne rodziny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Badania nad rodziną - metodologia</w:t>
            </w:r>
          </w:p>
        </w:tc>
      </w:tr>
      <w:tr w:rsidR="006E6351" w:rsidRPr="00BD7C6A" w:rsidTr="00AA168F">
        <w:tc>
          <w:tcPr>
            <w:tcW w:w="8930" w:type="dxa"/>
            <w:gridSpan w:val="4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351" w:rsidRPr="00BD7C6A" w:rsidTr="00AA168F">
        <w:trPr>
          <w:trHeight w:val="282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</w:rPr>
              <w:t xml:space="preserve">  Pedagogika przedszkolna i wczesnoszkolna</w:t>
            </w: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Adaptacja dziecka do warunków przedszkola i/lub w szkoły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Rozwój psychiczny, umysłowy i społeczny dziecka (według wybranej koncepcji); uwarunkowania rozwoju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Dojrzałość dziecka do szkoły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Edukacji przedszkolna i wczesnoszkolna (szczegółowe obszary edukacji: polonistyczna, matematyczna, środowiska ekologiczna, muzyczna, plastyczno-techniczna, wychowania fizycznego, promocji zdrowia, seksualna)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Metodyka nauczania w edukacji wczesnoszkolnej (metodyki szczegółowe)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Potrzeby dziecka a skutki braku ich zaspokojenia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Diagnozowanie potrzeb i organizowanie procesu opiekuńczo-wychowawczego w przedszkolu i szkole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 xml:space="preserve">Praca z dzieckiem/uczniem o specjalnych potrzebach edukacyjnych 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Prawa dziecka / prawa ucznia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Rodzaje aktywności dziecka w przedszkolu/w szkole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Czynniki wpływające na rozwój zainteresowań.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Rola środowiska szkolnego i rodzinnego w kształtowaniu zainteresowań dziecka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Przygotowanie dziecka do odbioru sztuki.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Twórczość dziecięca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Systemy wychowania przedszkolnego i edukacji szkolnej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Współczesny nauczyciel - modele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Specyfika pracy nauczyciela edukacji wczesnoszkolnej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Możliwości i ograniczenia w pracy nauczyciela kształcenia zintegrowanego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 xml:space="preserve">Współpraca nauczyciel - uczeń 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Partnerstwo w edukacji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2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Metodologia badań pedagogicznych</w:t>
            </w:r>
          </w:p>
        </w:tc>
      </w:tr>
      <w:tr w:rsidR="006E6351" w:rsidRPr="00BD7C6A" w:rsidTr="00AA168F">
        <w:tc>
          <w:tcPr>
            <w:tcW w:w="8930" w:type="dxa"/>
            <w:gridSpan w:val="4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351" w:rsidRPr="00BD7C6A" w:rsidTr="00AA168F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</w:rPr>
            </w:pPr>
            <w:r w:rsidRPr="00BD7C6A">
              <w:rPr>
                <w:rFonts w:ascii="Arial" w:hAnsi="Arial" w:cs="Arial"/>
              </w:rPr>
              <w:t>Pedagogika szkolna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Edukacji wczesnoszkolna (edukacje szczegółowe: polonistyczna, matematyczna, środowiska ekologiczna, muzyczna, plastyczno-techniczna, wychowania fizycznego, promocji zdrowia, seksualna)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Edukacja medialna  w szkole, jej miejsce i znaczenie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Metodyka nauczania w edukacji wczesnoszkolnej (metodyki szczegółowe)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Wady i zalety Internetu w edukacji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Praca z uczniem o specjalnych potrzebach edukacyjnych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 xml:space="preserve">Trudności w nauce szkolnej i próby im zapobiegania 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 xml:space="preserve">Trudności wychowawcze i próby im zapobiegania 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Prawa i obowiązki ucznia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Profilaktyka i promocja zdrowia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Funkcje czasu wolnego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Formy spędzania czasu wolnego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Zajęcia pozalekcyjne w szkole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Rozwijanie zainteresowań uczniów w ramach zajęć pozaszkolnych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 xml:space="preserve">Szkoła jako miejsce przemocy 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 xml:space="preserve">Agresja, przemoc  w szkole jako zjawisko społeczne 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Nauczyciel- zawód czy powołanie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Rola i zadania specjalistów w szkole: pedagoga i psychologa szkolnego, logopedy, terapeuty pedagogicznego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 xml:space="preserve">Partnerstwo w edukacji 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Współpraca nauczyciel – rodzic - uczeń</w:t>
            </w:r>
          </w:p>
        </w:tc>
      </w:tr>
      <w:tr w:rsidR="006E6351" w:rsidRPr="00BD7C6A" w:rsidTr="00AA168F">
        <w:tc>
          <w:tcPr>
            <w:tcW w:w="1101" w:type="dxa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Metodologia badań pedagogicznych</w:t>
            </w:r>
          </w:p>
        </w:tc>
      </w:tr>
      <w:tr w:rsidR="006E6351" w:rsidRPr="00BD7C6A" w:rsidTr="00AA168F">
        <w:tc>
          <w:tcPr>
            <w:tcW w:w="8930" w:type="dxa"/>
            <w:gridSpan w:val="4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8F5" w:rsidRPr="00BD7C6A" w:rsidTr="000C28F5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F5" w:rsidRPr="00BD7C6A" w:rsidRDefault="000C28F5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8F5" w:rsidRPr="00BD7C6A" w:rsidTr="00F359EF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0C28F5" w:rsidRPr="00BD7C6A" w:rsidRDefault="000C28F5" w:rsidP="000C28F5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</w:rPr>
            </w:pPr>
            <w:r w:rsidRPr="00BD7C6A">
              <w:rPr>
                <w:rFonts w:ascii="Arial" w:hAnsi="Arial" w:cs="Arial"/>
              </w:rPr>
              <w:t xml:space="preserve">Pedagogika </w:t>
            </w:r>
            <w:r w:rsidR="0099391A">
              <w:rPr>
                <w:rFonts w:ascii="Arial" w:hAnsi="Arial" w:cs="Arial"/>
              </w:rPr>
              <w:t>opiekuńczo-wychow</w:t>
            </w:r>
            <w:r>
              <w:rPr>
                <w:rFonts w:ascii="Arial" w:hAnsi="Arial" w:cs="Arial"/>
              </w:rPr>
              <w:t>awcza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Rozwój pedagogiki opiekuńczej</w:t>
            </w:r>
          </w:p>
        </w:tc>
      </w:tr>
      <w:tr w:rsidR="000C28F5" w:rsidRPr="00BD7C6A" w:rsidTr="00F359E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0C28F5" w:rsidRPr="00BD7C6A" w:rsidRDefault="000C28F5" w:rsidP="00F359E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Potrzeby opiekuńczo-wychowawcze i próby ich zaspokajania</w:t>
            </w:r>
          </w:p>
        </w:tc>
      </w:tr>
      <w:tr w:rsidR="000C28F5" w:rsidRPr="00BD7C6A" w:rsidTr="00F359E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0C28F5" w:rsidRPr="00BD7C6A" w:rsidRDefault="000C28F5" w:rsidP="00F359E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Cele pedagogiki opiekuńczo-wychowawczej</w:t>
            </w:r>
          </w:p>
        </w:tc>
      </w:tr>
      <w:tr w:rsidR="000C28F5" w:rsidRPr="00BD7C6A" w:rsidTr="00F359E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0C28F5" w:rsidRPr="00BD7C6A" w:rsidRDefault="000C28F5" w:rsidP="00F359E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40392">
              <w:rPr>
                <w:rFonts w:ascii="Arial" w:hAnsi="Arial" w:cs="Arial"/>
                <w:sz w:val="16"/>
                <w:szCs w:val="16"/>
              </w:rPr>
              <w:t xml:space="preserve">Diagnoza w pracy opiekuńczo-wychowawczej. Jej specyfika i znaczenie dla poszczególnych podmiotów (dzieci, młodzież, rodzina). </w:t>
            </w:r>
          </w:p>
        </w:tc>
      </w:tr>
      <w:tr w:rsidR="000C28F5" w:rsidRPr="00BD7C6A" w:rsidTr="00F359E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0C28F5" w:rsidRPr="00BD7C6A" w:rsidRDefault="000C28F5" w:rsidP="00F359E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40392">
              <w:rPr>
                <w:rFonts w:ascii="Arial" w:hAnsi="Arial" w:cs="Arial"/>
                <w:sz w:val="16"/>
                <w:szCs w:val="16"/>
              </w:rPr>
              <w:t>Współczesny system pomocy dziecku i rodzinie - główne kierunki przemian</w:t>
            </w:r>
          </w:p>
        </w:tc>
      </w:tr>
      <w:tr w:rsidR="000C28F5" w:rsidRPr="00BD7C6A" w:rsidTr="00F359E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0C28F5" w:rsidRPr="00BD7C6A" w:rsidRDefault="000C28F5" w:rsidP="00F359E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40392">
              <w:rPr>
                <w:rFonts w:ascii="Arial" w:hAnsi="Arial" w:cs="Arial"/>
                <w:sz w:val="16"/>
                <w:szCs w:val="16"/>
              </w:rPr>
              <w:t>Zjawisko sieroctwa społecznego dzieci i młodzieży, rodzaje sieroctwa oraz jego kompensacja</w:t>
            </w:r>
          </w:p>
        </w:tc>
      </w:tr>
      <w:tr w:rsidR="000C28F5" w:rsidRPr="00BD7C6A" w:rsidTr="00F359EF">
        <w:tc>
          <w:tcPr>
            <w:tcW w:w="1101" w:type="dxa"/>
            <w:vMerge/>
            <w:shd w:val="clear" w:color="auto" w:fill="auto"/>
            <w:textDirection w:val="btLr"/>
            <w:vAlign w:val="center"/>
          </w:tcPr>
          <w:p w:rsidR="000C28F5" w:rsidRPr="00BD7C6A" w:rsidRDefault="000C28F5" w:rsidP="00F359E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40392">
              <w:rPr>
                <w:rFonts w:ascii="Arial" w:hAnsi="Arial" w:cs="Arial"/>
                <w:sz w:val="16"/>
                <w:szCs w:val="16"/>
              </w:rPr>
              <w:t>Proces adopcji, zasady organizacyjno-prawne</w:t>
            </w:r>
          </w:p>
        </w:tc>
      </w:tr>
      <w:tr w:rsidR="000C28F5" w:rsidRPr="00BD7C6A" w:rsidTr="00F359EF">
        <w:tc>
          <w:tcPr>
            <w:tcW w:w="1101" w:type="dxa"/>
            <w:vMerge/>
            <w:shd w:val="clear" w:color="auto" w:fill="auto"/>
          </w:tcPr>
          <w:p w:rsidR="000C28F5" w:rsidRPr="00BD7C6A" w:rsidRDefault="000C28F5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40392">
              <w:rPr>
                <w:rFonts w:ascii="Arial" w:hAnsi="Arial" w:cs="Arial"/>
                <w:sz w:val="16"/>
                <w:szCs w:val="16"/>
              </w:rPr>
              <w:t>Zadania asystenta rodziny w świetle aktów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prawnych</w:t>
            </w:r>
          </w:p>
        </w:tc>
      </w:tr>
      <w:tr w:rsidR="000C28F5" w:rsidRPr="00BD7C6A" w:rsidTr="00F359EF">
        <w:tc>
          <w:tcPr>
            <w:tcW w:w="1101" w:type="dxa"/>
            <w:vMerge/>
            <w:shd w:val="clear" w:color="auto" w:fill="auto"/>
          </w:tcPr>
          <w:p w:rsidR="000C28F5" w:rsidRPr="00BD7C6A" w:rsidRDefault="000C28F5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40392">
              <w:rPr>
                <w:rFonts w:ascii="Arial" w:hAnsi="Arial" w:cs="Arial"/>
                <w:sz w:val="16"/>
                <w:szCs w:val="16"/>
              </w:rPr>
              <w:t>Programy pracy z rodziną</w:t>
            </w:r>
          </w:p>
        </w:tc>
      </w:tr>
      <w:tr w:rsidR="000C28F5" w:rsidRPr="00BD7C6A" w:rsidTr="00F359EF">
        <w:tc>
          <w:tcPr>
            <w:tcW w:w="1101" w:type="dxa"/>
            <w:vMerge/>
            <w:shd w:val="clear" w:color="auto" w:fill="auto"/>
          </w:tcPr>
          <w:p w:rsidR="000C28F5" w:rsidRPr="00BD7C6A" w:rsidRDefault="000C28F5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40392">
              <w:rPr>
                <w:rFonts w:ascii="Arial" w:hAnsi="Arial" w:cs="Arial"/>
                <w:sz w:val="16"/>
                <w:szCs w:val="16"/>
              </w:rPr>
              <w:t xml:space="preserve">Organizowanie procesu opiekuńczo-wychowawczego w </w:t>
            </w:r>
            <w:r w:rsidR="0099391A">
              <w:rPr>
                <w:rFonts w:ascii="Arial" w:hAnsi="Arial" w:cs="Arial"/>
                <w:sz w:val="16"/>
                <w:szCs w:val="16"/>
              </w:rPr>
              <w:t xml:space="preserve">wybranych </w:t>
            </w:r>
            <w:r w:rsidRPr="00740392">
              <w:rPr>
                <w:rFonts w:ascii="Arial" w:hAnsi="Arial" w:cs="Arial"/>
                <w:sz w:val="16"/>
                <w:szCs w:val="16"/>
              </w:rPr>
              <w:t>placówkach opiekuńczo-wychowawczych ( DD, Pogotowie Opiekuńcze)</w:t>
            </w:r>
          </w:p>
        </w:tc>
      </w:tr>
      <w:tr w:rsidR="000C28F5" w:rsidRPr="00BD7C6A" w:rsidTr="00F359EF">
        <w:tc>
          <w:tcPr>
            <w:tcW w:w="1101" w:type="dxa"/>
            <w:vMerge/>
            <w:shd w:val="clear" w:color="auto" w:fill="auto"/>
          </w:tcPr>
          <w:p w:rsidR="000C28F5" w:rsidRPr="00BD7C6A" w:rsidRDefault="000C28F5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40392">
              <w:rPr>
                <w:rFonts w:ascii="Arial" w:hAnsi="Arial" w:cs="Arial"/>
                <w:sz w:val="16"/>
                <w:szCs w:val="16"/>
              </w:rPr>
              <w:t>Instytucje wsparcia dziecka i rodziny</w:t>
            </w:r>
          </w:p>
        </w:tc>
      </w:tr>
      <w:tr w:rsidR="000C28F5" w:rsidRPr="00BD7C6A" w:rsidTr="00F359EF">
        <w:tc>
          <w:tcPr>
            <w:tcW w:w="1101" w:type="dxa"/>
            <w:vMerge/>
            <w:shd w:val="clear" w:color="auto" w:fill="auto"/>
          </w:tcPr>
          <w:p w:rsidR="000C28F5" w:rsidRPr="00BD7C6A" w:rsidRDefault="000C28F5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40392">
              <w:rPr>
                <w:rFonts w:ascii="Arial" w:hAnsi="Arial" w:cs="Arial"/>
                <w:sz w:val="16"/>
                <w:szCs w:val="16"/>
              </w:rPr>
              <w:t>Praca z rodzina niewydolną, dysfunkcjonalną</w:t>
            </w:r>
          </w:p>
        </w:tc>
      </w:tr>
      <w:tr w:rsidR="000C28F5" w:rsidRPr="00BD7C6A" w:rsidTr="00F359EF">
        <w:tc>
          <w:tcPr>
            <w:tcW w:w="1101" w:type="dxa"/>
            <w:vMerge/>
            <w:shd w:val="clear" w:color="auto" w:fill="auto"/>
          </w:tcPr>
          <w:p w:rsidR="000C28F5" w:rsidRPr="00BD7C6A" w:rsidRDefault="000C28F5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40392">
              <w:rPr>
                <w:rFonts w:ascii="Arial" w:hAnsi="Arial" w:cs="Arial"/>
                <w:sz w:val="16"/>
                <w:szCs w:val="16"/>
              </w:rPr>
              <w:t>Planowanie działalności opiekuńczo-wychowawczej w poszczególnych instytucjach pomocy</w:t>
            </w:r>
          </w:p>
        </w:tc>
      </w:tr>
      <w:tr w:rsidR="000C28F5" w:rsidRPr="00BD7C6A" w:rsidTr="00F359EF">
        <w:tc>
          <w:tcPr>
            <w:tcW w:w="1101" w:type="dxa"/>
            <w:vMerge/>
            <w:shd w:val="clear" w:color="auto" w:fill="auto"/>
          </w:tcPr>
          <w:p w:rsidR="000C28F5" w:rsidRPr="00BD7C6A" w:rsidRDefault="000C28F5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C28F5" w:rsidRPr="00783E36" w:rsidRDefault="000C28F5" w:rsidP="000C28F5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0C28F5" w:rsidRPr="00BD7C6A" w:rsidRDefault="006804FC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Organizacja cz</w:t>
            </w:r>
            <w:r w:rsidR="0099391A">
              <w:rPr>
                <w:rFonts w:ascii="Arial" w:hAnsi="Arial" w:cs="Arial"/>
                <w:sz w:val="16"/>
                <w:szCs w:val="16"/>
              </w:rPr>
              <w:t>asu wolnego w różnych okresach ż</w:t>
            </w:r>
            <w:r>
              <w:rPr>
                <w:rFonts w:ascii="Arial" w:hAnsi="Arial" w:cs="Arial"/>
                <w:sz w:val="16"/>
                <w:szCs w:val="16"/>
              </w:rPr>
              <w:t>ycia</w:t>
            </w:r>
            <w:r w:rsidR="0099391A">
              <w:rPr>
                <w:rFonts w:ascii="Arial" w:hAnsi="Arial" w:cs="Arial"/>
                <w:sz w:val="16"/>
                <w:szCs w:val="16"/>
              </w:rPr>
              <w:t xml:space="preserve"> (dzieci, młodzież, dorośli, seniorzy)</w:t>
            </w:r>
          </w:p>
        </w:tc>
      </w:tr>
      <w:tr w:rsidR="000C28F5" w:rsidRPr="00BD7C6A" w:rsidTr="00F359EF">
        <w:tc>
          <w:tcPr>
            <w:tcW w:w="8930" w:type="dxa"/>
            <w:gridSpan w:val="4"/>
            <w:shd w:val="clear" w:color="auto" w:fill="auto"/>
          </w:tcPr>
          <w:p w:rsidR="000C28F5" w:rsidRPr="00BD7C6A" w:rsidRDefault="000C28F5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0C28F5" w:rsidRPr="00BD7C6A" w:rsidRDefault="000C28F5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461E7" w:rsidRDefault="008461E7"/>
    <w:sectPr w:rsidR="008461E7" w:rsidSect="006E6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40ECB"/>
    <w:multiLevelType w:val="hybridMultilevel"/>
    <w:tmpl w:val="AE86B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53E02"/>
    <w:multiLevelType w:val="hybridMultilevel"/>
    <w:tmpl w:val="702CB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80BD9"/>
    <w:multiLevelType w:val="hybridMultilevel"/>
    <w:tmpl w:val="702CB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6351"/>
    <w:rsid w:val="0007570B"/>
    <w:rsid w:val="000C28F5"/>
    <w:rsid w:val="006462E2"/>
    <w:rsid w:val="006804FC"/>
    <w:rsid w:val="006E6351"/>
    <w:rsid w:val="008461E7"/>
    <w:rsid w:val="00922C38"/>
    <w:rsid w:val="0099391A"/>
    <w:rsid w:val="00BC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3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E6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m.tyburska</dc:creator>
  <cp:keywords/>
  <dc:description/>
  <cp:lastModifiedBy>a.dabrowska</cp:lastModifiedBy>
  <cp:revision>5</cp:revision>
  <cp:lastPrinted>2018-05-18T11:16:00Z</cp:lastPrinted>
  <dcterms:created xsi:type="dcterms:W3CDTF">2018-05-15T14:29:00Z</dcterms:created>
  <dcterms:modified xsi:type="dcterms:W3CDTF">2018-05-18T11:37:00Z</dcterms:modified>
</cp:coreProperties>
</file>